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13A6D8" w14:textId="54F69A8D" w:rsidR="00A46471" w:rsidRPr="00C62EC3" w:rsidRDefault="00A46471" w:rsidP="00A46471">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8</w:t>
      </w:r>
      <w:r w:rsidR="006B38A9">
        <w:rPr>
          <w:rFonts w:hint="eastAsia"/>
          <w:b/>
          <w:noProof/>
          <w:sz w:val="24"/>
          <w:szCs w:val="24"/>
          <w:lang w:val="en-US" w:eastAsia="ja-JP"/>
        </w:rPr>
        <w:t>bis</w:t>
      </w:r>
      <w:r w:rsidRPr="00C62EC3">
        <w:rPr>
          <w:b/>
          <w:i/>
          <w:noProof/>
          <w:sz w:val="24"/>
          <w:szCs w:val="24"/>
          <w:lang w:val="en-US"/>
        </w:rPr>
        <w:tab/>
      </w:r>
      <w:r w:rsidR="00D5538E" w:rsidRPr="00D5538E">
        <w:rPr>
          <w:b/>
          <w:iCs/>
          <w:noProof/>
          <w:sz w:val="24"/>
          <w:szCs w:val="24"/>
          <w:lang w:val="en-US"/>
        </w:rPr>
        <w:t>R1-2408771</w:t>
      </w:r>
    </w:p>
    <w:p w14:paraId="3CF4A481" w14:textId="462D24E7" w:rsidR="00A46471" w:rsidRPr="00E9694C" w:rsidRDefault="006B38A9" w:rsidP="00A46471">
      <w:pPr>
        <w:tabs>
          <w:tab w:val="center" w:pos="4536"/>
          <w:tab w:val="right" w:pos="8280"/>
          <w:tab w:val="right" w:pos="9639"/>
        </w:tabs>
        <w:ind w:right="2"/>
        <w:rPr>
          <w:rFonts w:ascii="Arial" w:eastAsia="Malgun Gothic" w:hAnsi="Arial" w:cs="Arial"/>
          <w:b/>
          <w:bCs/>
          <w:lang w:val="en-US" w:eastAsia="en-US"/>
        </w:rPr>
      </w:pPr>
      <w:r>
        <w:rPr>
          <w:rFonts w:ascii="Arial" w:eastAsiaTheme="minorEastAsia" w:hAnsi="Arial" w:cs="Arial" w:hint="eastAsia"/>
          <w:b/>
          <w:bCs/>
          <w:lang w:val="en-US"/>
        </w:rPr>
        <w:t>Hefei</w:t>
      </w:r>
      <w:r w:rsidR="00A46471">
        <w:rPr>
          <w:rFonts w:ascii="Arial" w:eastAsia="Malgun Gothic" w:hAnsi="Arial" w:cs="Arial"/>
          <w:b/>
          <w:bCs/>
          <w:lang w:val="en-US" w:eastAsia="en-US"/>
        </w:rPr>
        <w:t>,</w:t>
      </w:r>
      <w:r w:rsidR="00A46471" w:rsidRPr="004A67F9">
        <w:rPr>
          <w:rFonts w:ascii="Arial" w:eastAsia="Malgun Gothic" w:hAnsi="Arial" w:cs="Arial"/>
          <w:b/>
          <w:bCs/>
          <w:lang w:val="en-US" w:eastAsia="en-US"/>
        </w:rPr>
        <w:t xml:space="preserve"> </w:t>
      </w:r>
      <w:r>
        <w:rPr>
          <w:rFonts w:ascii="Arial" w:eastAsiaTheme="minorEastAsia" w:hAnsi="Arial" w:cs="Arial" w:hint="eastAsia"/>
          <w:b/>
          <w:bCs/>
          <w:lang w:val="en-US"/>
        </w:rPr>
        <w:t>China</w:t>
      </w:r>
      <w:r w:rsidR="00A46471">
        <w:rPr>
          <w:rFonts w:ascii="Arial" w:eastAsia="Malgun Gothic" w:hAnsi="Arial" w:cs="Arial"/>
          <w:b/>
          <w:bCs/>
          <w:lang w:val="en-US" w:eastAsia="en-US"/>
        </w:rPr>
        <w:t xml:space="preserve">, </w:t>
      </w:r>
      <w:r>
        <w:rPr>
          <w:rFonts w:ascii="Arial" w:eastAsiaTheme="minorEastAsia" w:hAnsi="Arial" w:cs="Arial"/>
          <w:b/>
          <w:bCs/>
          <w:lang w:val="en-US"/>
        </w:rPr>
        <w:t>October</w:t>
      </w:r>
      <w:r w:rsidR="00A46471">
        <w:rPr>
          <w:rFonts w:ascii="Arial" w:eastAsia="Malgun Gothic" w:hAnsi="Arial" w:cs="Arial"/>
          <w:b/>
          <w:bCs/>
          <w:lang w:val="en-US" w:eastAsia="en-US"/>
        </w:rPr>
        <w:t xml:space="preserve"> </w:t>
      </w:r>
      <w:r w:rsidR="00A46471">
        <w:rPr>
          <w:rFonts w:ascii="Arial" w:eastAsiaTheme="minorEastAsia" w:hAnsi="Arial" w:cs="Arial" w:hint="eastAsia"/>
          <w:b/>
          <w:bCs/>
          <w:lang w:val="en-US"/>
        </w:rPr>
        <w:t>1</w:t>
      </w:r>
      <w:r>
        <w:rPr>
          <w:rFonts w:ascii="Arial" w:eastAsiaTheme="minorEastAsia" w:hAnsi="Arial" w:cs="Arial" w:hint="eastAsia"/>
          <w:b/>
          <w:bCs/>
          <w:lang w:val="en-US"/>
        </w:rPr>
        <w:t>4</w:t>
      </w:r>
      <w:r w:rsidR="00A46471">
        <w:rPr>
          <w:rFonts w:ascii="Arial" w:eastAsia="Malgun Gothic" w:hAnsi="Arial" w:cs="Arial"/>
          <w:b/>
          <w:bCs/>
          <w:lang w:val="en-US" w:eastAsia="en-US"/>
        </w:rPr>
        <w:t>th</w:t>
      </w:r>
      <w:r w:rsidR="00A46471" w:rsidRPr="001108F5">
        <w:rPr>
          <w:rFonts w:ascii="Arial" w:eastAsia="Malgun Gothic" w:hAnsi="Arial" w:cs="Arial"/>
          <w:b/>
          <w:bCs/>
          <w:lang w:val="en-US" w:eastAsia="en-US"/>
        </w:rPr>
        <w:t xml:space="preserve"> – </w:t>
      </w:r>
      <w:r>
        <w:rPr>
          <w:rFonts w:ascii="Arial" w:eastAsiaTheme="minorEastAsia" w:hAnsi="Arial" w:cs="Arial" w:hint="eastAsia"/>
          <w:b/>
          <w:bCs/>
          <w:lang w:val="en-US"/>
        </w:rPr>
        <w:t>18th</w:t>
      </w:r>
      <w:r w:rsidR="00A46471" w:rsidRPr="001108F5">
        <w:rPr>
          <w:rFonts w:ascii="Arial" w:eastAsia="Malgun Gothic" w:hAnsi="Arial" w:cs="Arial"/>
          <w:b/>
          <w:bCs/>
          <w:lang w:val="en-US" w:eastAsia="en-US"/>
        </w:rPr>
        <w:t>, 202</w:t>
      </w:r>
      <w:r w:rsidR="00A46471">
        <w:rPr>
          <w:rFonts w:ascii="Arial" w:eastAsia="Malgun Gothic" w:hAnsi="Arial" w:cs="Arial"/>
          <w:b/>
          <w:bCs/>
          <w:lang w:val="en-US" w:eastAsia="en-US"/>
        </w:rPr>
        <w:t>4</w:t>
      </w:r>
    </w:p>
    <w:p w14:paraId="28806336" w14:textId="77777777" w:rsidR="00B06F73" w:rsidRPr="00A46471"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779D4BA9"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 xml:space="preserve">Discussion </w:t>
      </w:r>
      <w:r w:rsidR="00361BAC">
        <w:rPr>
          <w:rFonts w:hint="eastAsia"/>
          <w:sz w:val="24"/>
          <w:lang w:val="en-US" w:eastAsia="ja-JP"/>
        </w:rPr>
        <w:t>on RAN2 LS of SL IUC scheme 2</w:t>
      </w:r>
      <w:r w:rsidR="0016374B">
        <w:rPr>
          <w:rFonts w:hint="eastAsia"/>
          <w:sz w:val="24"/>
          <w:lang w:val="en-US" w:eastAsia="ja-JP"/>
        </w:rPr>
        <w:t xml:space="preserve"> and random selection</w:t>
      </w:r>
    </w:p>
    <w:bookmarkEnd w:id="1"/>
    <w:bookmarkEnd w:id="2"/>
    <w:bookmarkEnd w:id="3"/>
    <w:bookmarkEnd w:id="4"/>
    <w:p w14:paraId="1A271381" w14:textId="0D36C26C"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361BAC">
        <w:rPr>
          <w:rFonts w:hint="eastAsia"/>
          <w:sz w:val="24"/>
          <w:lang w:val="en-US" w:eastAsia="ja-JP"/>
        </w:rPr>
        <w:t>5</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27E0A8C4" w14:textId="2CB4A7D4" w:rsidR="00A46471" w:rsidRDefault="005D398E" w:rsidP="00F2234A">
      <w:pPr>
        <w:spacing w:beforeLines="50" w:before="120" w:afterLines="50" w:after="120"/>
        <w:rPr>
          <w:sz w:val="22"/>
          <w:szCs w:val="18"/>
        </w:rPr>
      </w:pPr>
      <w:r>
        <w:rPr>
          <w:rFonts w:hint="eastAsia"/>
          <w:sz w:val="22"/>
          <w:szCs w:val="18"/>
        </w:rPr>
        <w:t>RAN2 sent an LS on SL inter-UE coordination scheme 2 and random selection as follows [1]:</w:t>
      </w:r>
    </w:p>
    <w:tbl>
      <w:tblPr>
        <w:tblStyle w:val="afc"/>
        <w:tblW w:w="0" w:type="auto"/>
        <w:tblLook w:val="04A0" w:firstRow="1" w:lastRow="0" w:firstColumn="1" w:lastColumn="0" w:noHBand="0" w:noVBand="1"/>
      </w:tblPr>
      <w:tblGrid>
        <w:gridCol w:w="9962"/>
      </w:tblGrid>
      <w:tr w:rsidR="00A46471" w:rsidRPr="00A46471" w14:paraId="455FE489" w14:textId="77777777" w:rsidTr="005D398E">
        <w:tc>
          <w:tcPr>
            <w:tcW w:w="9962" w:type="dxa"/>
          </w:tcPr>
          <w:p w14:paraId="4C9D30A4" w14:textId="46A8185E" w:rsidR="00A46471" w:rsidRPr="00A46471" w:rsidRDefault="005D398E" w:rsidP="005D398E">
            <w:pPr>
              <w:widowControl w:val="0"/>
              <w:spacing w:line="276" w:lineRule="auto"/>
              <w:contextualSpacing/>
              <w:jc w:val="both"/>
              <w:rPr>
                <w:rFonts w:eastAsia="Calibri"/>
                <w:sz w:val="16"/>
                <w:szCs w:val="16"/>
                <w:lang w:val="en-US"/>
              </w:rPr>
            </w:pPr>
            <w:r w:rsidRPr="005D398E">
              <w:rPr>
                <w:rFonts w:ascii="Arial" w:eastAsia="DengXian" w:hAnsi="Arial" w:cs="Arial" w:hint="eastAsia"/>
                <w:b/>
                <w:iCs/>
                <w:sz w:val="18"/>
                <w:szCs w:val="18"/>
                <w:lang w:eastAsia="zh-CN"/>
              </w:rPr>
              <w:t>Q1</w:t>
            </w:r>
            <w:r w:rsidRPr="005D398E">
              <w:rPr>
                <w:rFonts w:ascii="Arial" w:eastAsia="DengXian" w:hAnsi="Arial" w:cs="Arial" w:hint="eastAsia"/>
                <w:bCs/>
                <w:iCs/>
                <w:sz w:val="18"/>
                <w:szCs w:val="18"/>
                <w:lang w:eastAsia="zh-CN"/>
              </w:rPr>
              <w:t xml:space="preserve">: Is configuration of both </w:t>
            </w:r>
            <w:r w:rsidRPr="005D398E">
              <w:rPr>
                <w:rFonts w:ascii="Arial" w:eastAsia="DengXian" w:hAnsi="Arial" w:cs="Arial"/>
                <w:bCs/>
                <w:iCs/>
                <w:sz w:val="18"/>
                <w:szCs w:val="18"/>
                <w:lang w:eastAsia="zh-CN"/>
              </w:rPr>
              <w:t xml:space="preserve">Inter-UE coordination scheme-2 </w:t>
            </w:r>
            <w:r w:rsidRPr="005D398E">
              <w:rPr>
                <w:rFonts w:ascii="Arial" w:eastAsia="DengXian" w:hAnsi="Arial" w:cs="Arial" w:hint="eastAsia"/>
                <w:bCs/>
                <w:iCs/>
                <w:sz w:val="18"/>
                <w:szCs w:val="18"/>
                <w:lang w:eastAsia="zh-CN"/>
              </w:rPr>
              <w:t>and</w:t>
            </w:r>
            <w:r w:rsidRPr="005D398E">
              <w:rPr>
                <w:rFonts w:ascii="Arial" w:eastAsia="DengXian" w:hAnsi="Arial" w:cs="Arial"/>
                <w:bCs/>
                <w:iCs/>
                <w:sz w:val="18"/>
                <w:szCs w:val="18"/>
                <w:lang w:eastAsia="zh-CN"/>
              </w:rPr>
              <w:t xml:space="preserve"> random-selection</w:t>
            </w:r>
            <w:r w:rsidRPr="005D398E">
              <w:rPr>
                <w:rFonts w:ascii="Arial" w:eastAsia="DengXian" w:hAnsi="Arial" w:cs="Arial" w:hint="eastAsia"/>
                <w:bCs/>
                <w:iCs/>
                <w:sz w:val="18"/>
                <w:szCs w:val="18"/>
                <w:lang w:eastAsia="zh-CN"/>
              </w:rPr>
              <w:t xml:space="preserve"> supported or not, for normal resource pool and for exceptional resource pool?</w:t>
            </w:r>
          </w:p>
        </w:tc>
      </w:tr>
    </w:tbl>
    <w:p w14:paraId="0830A167" w14:textId="46A4BF11" w:rsidR="007A7607" w:rsidRPr="009E35B6" w:rsidRDefault="005D398E" w:rsidP="00F2234A">
      <w:pPr>
        <w:spacing w:beforeLines="50" w:before="120" w:afterLines="50" w:after="120"/>
        <w:rPr>
          <w:sz w:val="22"/>
          <w:szCs w:val="18"/>
        </w:rPr>
      </w:pPr>
      <w:r>
        <w:rPr>
          <w:rFonts w:hint="eastAsia"/>
          <w:sz w:val="22"/>
          <w:szCs w:val="18"/>
        </w:rPr>
        <w:t xml:space="preserve">In this contribution, we </w:t>
      </w:r>
      <w:r w:rsidRPr="00F2234A">
        <w:rPr>
          <w:sz w:val="22"/>
          <w:szCs w:val="18"/>
        </w:rPr>
        <w:t xml:space="preserve">share our views </w:t>
      </w:r>
      <w:r>
        <w:rPr>
          <w:rFonts w:hint="eastAsia"/>
          <w:sz w:val="22"/>
          <w:szCs w:val="18"/>
        </w:rPr>
        <w:t>for</w:t>
      </w:r>
      <w:r w:rsidR="00FC355F">
        <w:rPr>
          <w:rFonts w:hint="eastAsia"/>
          <w:sz w:val="22"/>
          <w:szCs w:val="18"/>
        </w:rPr>
        <w:t xml:space="preserve"> a</w:t>
      </w:r>
      <w:r>
        <w:rPr>
          <w:rFonts w:hint="eastAsia"/>
          <w:sz w:val="22"/>
          <w:szCs w:val="18"/>
        </w:rPr>
        <w:t xml:space="preserve"> reply LS from RAN1 to RAN2.</w:t>
      </w:r>
    </w:p>
    <w:p w14:paraId="6B22A394" w14:textId="77777777" w:rsidR="009E35B6" w:rsidRDefault="009E35B6" w:rsidP="00F2234A">
      <w:pPr>
        <w:spacing w:beforeLines="50" w:before="120" w:afterLines="50" w:after="120"/>
        <w:rPr>
          <w:sz w:val="22"/>
          <w:szCs w:val="18"/>
        </w:rPr>
      </w:pPr>
    </w:p>
    <w:p w14:paraId="085C79B4" w14:textId="23B20324" w:rsidR="00A8036C" w:rsidRPr="00C62EC3" w:rsidRDefault="00A8036C" w:rsidP="00A8036C">
      <w:pPr>
        <w:pStyle w:val="1"/>
        <w:numPr>
          <w:ilvl w:val="0"/>
          <w:numId w:val="6"/>
        </w:numPr>
        <w:spacing w:after="120"/>
        <w:jc w:val="both"/>
        <w:rPr>
          <w:b/>
          <w:lang w:val="en-US"/>
        </w:rPr>
      </w:pPr>
      <w:r w:rsidRPr="00C62EC3">
        <w:rPr>
          <w:b/>
          <w:lang w:val="en-US"/>
        </w:rPr>
        <w:t>Discussion</w:t>
      </w:r>
    </w:p>
    <w:p w14:paraId="25B60BE9" w14:textId="49AA2F7F" w:rsidR="007B69DA" w:rsidRPr="005D398E" w:rsidRDefault="005D398E" w:rsidP="00A8036C">
      <w:pPr>
        <w:spacing w:beforeLines="50" w:before="120" w:afterLines="50" w:after="120"/>
        <w:rPr>
          <w:sz w:val="22"/>
          <w:szCs w:val="18"/>
          <w:u w:val="single"/>
        </w:rPr>
      </w:pPr>
      <w:r w:rsidRPr="005D398E">
        <w:rPr>
          <w:rFonts w:hint="eastAsia"/>
          <w:sz w:val="22"/>
          <w:szCs w:val="18"/>
          <w:u w:val="single"/>
        </w:rPr>
        <w:t>Normal resource pool</w:t>
      </w:r>
    </w:p>
    <w:p w14:paraId="0C70B013" w14:textId="550B2838" w:rsidR="005D398E" w:rsidRDefault="005D398E" w:rsidP="00A8036C">
      <w:pPr>
        <w:spacing w:beforeLines="50" w:before="120" w:afterLines="50" w:after="120"/>
        <w:rPr>
          <w:sz w:val="22"/>
          <w:szCs w:val="18"/>
        </w:rPr>
      </w:pPr>
      <w:r>
        <w:rPr>
          <w:rFonts w:hint="eastAsia"/>
          <w:sz w:val="22"/>
          <w:szCs w:val="18"/>
        </w:rPr>
        <w:t xml:space="preserve">In our understanding, in R17 SL discussion, RAN1 considered inter-UE coordination (IUC) with random selection as well as full/partial sensing. They can work with certain gain and thus it seems that majority companies believe both can be (pre-)configured together for the </w:t>
      </w:r>
      <w:r>
        <w:rPr>
          <w:sz w:val="22"/>
          <w:szCs w:val="18"/>
        </w:rPr>
        <w:t>same</w:t>
      </w:r>
      <w:r>
        <w:rPr>
          <w:rFonts w:hint="eastAsia"/>
          <w:sz w:val="22"/>
          <w:szCs w:val="18"/>
        </w:rPr>
        <w:t xml:space="preserve"> normal RP. For IUC scheme 2, even when random resource selection is performed at a UE (UE-X), another UE (UE-Y) can detect collision of UE-X with other UE </w:t>
      </w:r>
      <w:r w:rsidR="00C465E3">
        <w:rPr>
          <w:rFonts w:hint="eastAsia"/>
          <w:sz w:val="22"/>
          <w:szCs w:val="18"/>
        </w:rPr>
        <w:t xml:space="preserve">e.g., by </w:t>
      </w:r>
      <w:r>
        <w:rPr>
          <w:rFonts w:hint="eastAsia"/>
          <w:sz w:val="22"/>
          <w:szCs w:val="18"/>
        </w:rPr>
        <w:t>full or partial sensing.</w:t>
      </w:r>
      <w:r w:rsidR="00C465E3">
        <w:rPr>
          <w:rFonts w:hint="eastAsia"/>
          <w:sz w:val="22"/>
          <w:szCs w:val="18"/>
        </w:rPr>
        <w:t xml:space="preserve"> UE-Y sends a corresponding PSFCH to UE-X, and UE-X can do reselection.</w:t>
      </w:r>
    </w:p>
    <w:p w14:paraId="4FBCEFA5" w14:textId="65EFFCF2" w:rsidR="00C465E3" w:rsidRDefault="00C465E3" w:rsidP="00A8036C">
      <w:pPr>
        <w:spacing w:beforeLines="50" w:before="120" w:afterLines="50" w:after="120"/>
        <w:rPr>
          <w:sz w:val="22"/>
          <w:szCs w:val="18"/>
        </w:rPr>
      </w:pPr>
      <w:r>
        <w:rPr>
          <w:rFonts w:hint="eastAsia"/>
          <w:sz w:val="22"/>
          <w:szCs w:val="18"/>
        </w:rPr>
        <w:t xml:space="preserve">Meanwhile, here one further question may be whether IUC scheme 2 with random selection and without full/partial sensing for a RP is </w:t>
      </w:r>
      <w:r w:rsidR="00767963">
        <w:rPr>
          <w:rFonts w:hint="eastAsia"/>
          <w:sz w:val="22"/>
          <w:szCs w:val="18"/>
        </w:rPr>
        <w:t>valid</w:t>
      </w:r>
      <w:r>
        <w:rPr>
          <w:rFonts w:hint="eastAsia"/>
          <w:sz w:val="22"/>
          <w:szCs w:val="18"/>
        </w:rPr>
        <w:t xml:space="preserve"> or not. In our view, this is also </w:t>
      </w:r>
      <w:r w:rsidR="00767963">
        <w:rPr>
          <w:rFonts w:hint="eastAsia"/>
          <w:sz w:val="22"/>
          <w:szCs w:val="18"/>
        </w:rPr>
        <w:t>valid</w:t>
      </w:r>
      <w:r>
        <w:rPr>
          <w:rFonts w:hint="eastAsia"/>
          <w:sz w:val="22"/>
          <w:szCs w:val="18"/>
        </w:rPr>
        <w:t xml:space="preserve">, at least if </w:t>
      </w:r>
      <w:r w:rsidRPr="00C465E3">
        <w:rPr>
          <w:i/>
          <w:iCs/>
          <w:sz w:val="22"/>
          <w:szCs w:val="18"/>
        </w:rPr>
        <w:t>sl-OptionForCondition2-A-1</w:t>
      </w:r>
      <w:r w:rsidRPr="00C465E3">
        <w:rPr>
          <w:sz w:val="22"/>
          <w:szCs w:val="18"/>
        </w:rPr>
        <w:t xml:space="preserve"> = '1'</w:t>
      </w:r>
      <w:r>
        <w:rPr>
          <w:rFonts w:hint="eastAsia"/>
          <w:sz w:val="22"/>
          <w:szCs w:val="18"/>
        </w:rPr>
        <w:t xml:space="preserve">. UE-Y performing data reception in this RP </w:t>
      </w:r>
      <w:r w:rsidR="00767963">
        <w:rPr>
          <w:rFonts w:hint="eastAsia"/>
          <w:sz w:val="22"/>
          <w:szCs w:val="18"/>
        </w:rPr>
        <w:t>will definitely monitor other UE</w:t>
      </w:r>
      <w:r w:rsidR="00767963">
        <w:rPr>
          <w:sz w:val="22"/>
          <w:szCs w:val="18"/>
        </w:rPr>
        <w:t>’</w:t>
      </w:r>
      <w:r w:rsidR="00767963">
        <w:rPr>
          <w:rFonts w:hint="eastAsia"/>
          <w:sz w:val="22"/>
          <w:szCs w:val="18"/>
        </w:rPr>
        <w:t xml:space="preserve">s PSCCH/PSSCH. Such a PSCCH/PSSCH includes resource reservation information and UE-Y can determine resource overlap based on the information. If </w:t>
      </w:r>
      <w:r w:rsidR="00767963" w:rsidRPr="00C465E3">
        <w:rPr>
          <w:i/>
          <w:iCs/>
          <w:sz w:val="22"/>
          <w:szCs w:val="18"/>
        </w:rPr>
        <w:t>sl-OptionForCondition2-A-1</w:t>
      </w:r>
      <w:r w:rsidR="00767963" w:rsidRPr="00C465E3">
        <w:rPr>
          <w:sz w:val="22"/>
          <w:szCs w:val="18"/>
        </w:rPr>
        <w:t xml:space="preserve"> = '</w:t>
      </w:r>
      <w:r w:rsidR="00767963">
        <w:rPr>
          <w:rFonts w:hint="eastAsia"/>
          <w:sz w:val="22"/>
          <w:szCs w:val="18"/>
        </w:rPr>
        <w:t>0</w:t>
      </w:r>
      <w:r w:rsidR="00767963" w:rsidRPr="00C465E3">
        <w:rPr>
          <w:sz w:val="22"/>
          <w:szCs w:val="18"/>
        </w:rPr>
        <w:t>'</w:t>
      </w:r>
      <w:r w:rsidR="00767963">
        <w:rPr>
          <w:rFonts w:hint="eastAsia"/>
          <w:sz w:val="22"/>
          <w:szCs w:val="18"/>
        </w:rPr>
        <w:t xml:space="preserve">, </w:t>
      </w:r>
      <w:r w:rsidR="00767963">
        <w:rPr>
          <w:sz w:val="22"/>
          <w:szCs w:val="18"/>
        </w:rPr>
        <w:t>“resource</w:t>
      </w:r>
      <w:r w:rsidR="00767963">
        <w:rPr>
          <w:rFonts w:hint="eastAsia"/>
          <w:sz w:val="22"/>
          <w:szCs w:val="18"/>
        </w:rPr>
        <w:t xml:space="preserve"> conflict</w:t>
      </w:r>
      <w:r w:rsidR="00767963">
        <w:rPr>
          <w:sz w:val="22"/>
          <w:szCs w:val="18"/>
        </w:rPr>
        <w:t>”</w:t>
      </w:r>
      <w:r w:rsidR="00767963">
        <w:rPr>
          <w:rFonts w:hint="eastAsia"/>
          <w:sz w:val="22"/>
          <w:szCs w:val="18"/>
        </w:rPr>
        <w:t xml:space="preserve"> determination is based on RSRP threshold determined in resource identification steps in full/partial sensing; thus, RP with IUC scheme 2 and </w:t>
      </w:r>
      <w:r w:rsidR="000F65EF">
        <w:rPr>
          <w:rFonts w:hint="eastAsia"/>
          <w:sz w:val="22"/>
          <w:szCs w:val="18"/>
        </w:rPr>
        <w:t xml:space="preserve">only </w:t>
      </w:r>
      <w:r w:rsidR="00767963">
        <w:rPr>
          <w:rFonts w:hint="eastAsia"/>
          <w:sz w:val="22"/>
          <w:szCs w:val="18"/>
        </w:rPr>
        <w:t xml:space="preserve">random selection </w:t>
      </w:r>
      <w:r w:rsidR="000F65EF">
        <w:rPr>
          <w:rFonts w:hint="eastAsia"/>
          <w:sz w:val="22"/>
          <w:szCs w:val="18"/>
        </w:rPr>
        <w:t>may be</w:t>
      </w:r>
      <w:r w:rsidR="00767963">
        <w:rPr>
          <w:rFonts w:hint="eastAsia"/>
          <w:sz w:val="22"/>
          <w:szCs w:val="18"/>
        </w:rPr>
        <w:t xml:space="preserve"> invalid. However, if </w:t>
      </w:r>
      <w:r w:rsidR="00767963" w:rsidRPr="00C465E3">
        <w:rPr>
          <w:i/>
          <w:iCs/>
          <w:sz w:val="22"/>
          <w:szCs w:val="18"/>
        </w:rPr>
        <w:t>sl-OptionForCondition2-A-1</w:t>
      </w:r>
      <w:r w:rsidR="00767963" w:rsidRPr="00C465E3">
        <w:rPr>
          <w:sz w:val="22"/>
          <w:szCs w:val="18"/>
        </w:rPr>
        <w:t xml:space="preserve"> = '1'</w:t>
      </w:r>
      <w:r w:rsidR="00767963">
        <w:rPr>
          <w:rFonts w:hint="eastAsia"/>
          <w:sz w:val="22"/>
          <w:szCs w:val="18"/>
        </w:rPr>
        <w:t>, any sensing mechanism is not essential for IUC scheme 2. We can conclude that RP with IUC scheme 2 and</w:t>
      </w:r>
      <w:r w:rsidR="000F65EF">
        <w:rPr>
          <w:rFonts w:hint="eastAsia"/>
          <w:sz w:val="22"/>
          <w:szCs w:val="18"/>
        </w:rPr>
        <w:t xml:space="preserve"> only</w:t>
      </w:r>
      <w:r w:rsidR="00767963">
        <w:rPr>
          <w:rFonts w:hint="eastAsia"/>
          <w:sz w:val="22"/>
          <w:szCs w:val="18"/>
        </w:rPr>
        <w:t xml:space="preserve"> random selection is valid with this configuration.</w:t>
      </w:r>
    </w:p>
    <w:p w14:paraId="6702D102" w14:textId="77777777" w:rsidR="00E75CA8" w:rsidRPr="00767963" w:rsidRDefault="00E75CA8" w:rsidP="00A8036C">
      <w:pPr>
        <w:spacing w:beforeLines="50" w:before="120" w:afterLines="50" w:after="120"/>
        <w:rPr>
          <w:sz w:val="22"/>
          <w:szCs w:val="18"/>
        </w:rPr>
      </w:pPr>
    </w:p>
    <w:p w14:paraId="6C65DE7C" w14:textId="30718F2C" w:rsidR="00E75CA8" w:rsidRPr="005D398E" w:rsidRDefault="00E75CA8" w:rsidP="00E75CA8">
      <w:pPr>
        <w:spacing w:beforeLines="50" w:before="120" w:afterLines="50" w:after="120"/>
        <w:rPr>
          <w:sz w:val="22"/>
          <w:szCs w:val="18"/>
          <w:u w:val="single"/>
        </w:rPr>
      </w:pPr>
      <w:r>
        <w:rPr>
          <w:rFonts w:hint="eastAsia"/>
          <w:sz w:val="22"/>
          <w:szCs w:val="18"/>
          <w:u w:val="single"/>
        </w:rPr>
        <w:t>Exceptional</w:t>
      </w:r>
      <w:r w:rsidRPr="005D398E">
        <w:rPr>
          <w:rFonts w:hint="eastAsia"/>
          <w:sz w:val="22"/>
          <w:szCs w:val="18"/>
          <w:u w:val="single"/>
        </w:rPr>
        <w:t xml:space="preserve"> resource pool</w:t>
      </w:r>
    </w:p>
    <w:p w14:paraId="1B027D4A" w14:textId="47DC65F4" w:rsidR="005D398E" w:rsidRDefault="00E75CA8" w:rsidP="00A8036C">
      <w:pPr>
        <w:spacing w:beforeLines="50" w:before="120" w:afterLines="50" w:after="120"/>
        <w:rPr>
          <w:sz w:val="22"/>
          <w:szCs w:val="18"/>
        </w:rPr>
      </w:pPr>
      <w:r>
        <w:rPr>
          <w:rFonts w:hint="eastAsia"/>
          <w:sz w:val="22"/>
          <w:szCs w:val="18"/>
        </w:rPr>
        <w:t xml:space="preserve">In exceptional pool, random selection is only available as resource selection criteria and thus the discussion is the same as the last paragraph above. </w:t>
      </w:r>
    </w:p>
    <w:p w14:paraId="64B064F8" w14:textId="77777777" w:rsidR="00E75CA8" w:rsidRPr="00767963" w:rsidRDefault="00E75CA8" w:rsidP="00A8036C">
      <w:pPr>
        <w:spacing w:beforeLines="50" w:before="120" w:afterLines="50" w:after="120"/>
        <w:rPr>
          <w:sz w:val="22"/>
          <w:szCs w:val="18"/>
        </w:rPr>
      </w:pPr>
    </w:p>
    <w:p w14:paraId="111563FD" w14:textId="075A9CF3" w:rsidR="000F65EF" w:rsidRPr="00C62EC3" w:rsidRDefault="000F65EF" w:rsidP="000F65EF">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7CA99BCD" w14:textId="1521FE20" w:rsidR="000F65EF" w:rsidRPr="000F65EF" w:rsidRDefault="000F65EF" w:rsidP="000F65EF">
      <w:pPr>
        <w:numPr>
          <w:ilvl w:val="0"/>
          <w:numId w:val="9"/>
        </w:numPr>
        <w:spacing w:before="50" w:afterLines="50" w:after="120"/>
        <w:rPr>
          <w:rFonts w:eastAsiaTheme="minorEastAsia"/>
          <w:b/>
          <w:bCs/>
          <w:iCs/>
          <w:sz w:val="22"/>
          <w:lang w:val="en-US"/>
        </w:rPr>
      </w:pPr>
      <w:r>
        <w:rPr>
          <w:rFonts w:eastAsiaTheme="minorEastAsia" w:hint="eastAsia"/>
          <w:b/>
          <w:bCs/>
          <w:iCs/>
          <w:sz w:val="22"/>
        </w:rPr>
        <w:t>Inter-UE coordination scheme 2 works well in a resource pool (pre-)configured with random selection and full and/or partial sensing.</w:t>
      </w:r>
    </w:p>
    <w:p w14:paraId="3FDDAD1D" w14:textId="18394201" w:rsidR="000F65EF" w:rsidRDefault="000F65EF" w:rsidP="000F65EF">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Inter-UE coordination scheme 2 works well in a </w:t>
      </w:r>
      <w:r>
        <w:rPr>
          <w:rFonts w:eastAsiaTheme="minorEastAsia"/>
          <w:b/>
          <w:bCs/>
          <w:iCs/>
          <w:sz w:val="22"/>
        </w:rPr>
        <w:t>resource</w:t>
      </w:r>
      <w:r>
        <w:rPr>
          <w:rFonts w:eastAsiaTheme="minorEastAsia" w:hint="eastAsia"/>
          <w:b/>
          <w:bCs/>
          <w:iCs/>
          <w:sz w:val="22"/>
        </w:rPr>
        <w:t xml:space="preserve"> pool (pre-)configured only with random selection, at least when </w:t>
      </w:r>
      <w:r w:rsidRPr="000F65EF">
        <w:rPr>
          <w:rFonts w:eastAsiaTheme="minorEastAsia"/>
          <w:b/>
          <w:bCs/>
          <w:i/>
          <w:sz w:val="22"/>
        </w:rPr>
        <w:t>sl-OptionForCondition2-A-1</w:t>
      </w:r>
      <w:r w:rsidRPr="000F65EF">
        <w:rPr>
          <w:rFonts w:eastAsiaTheme="minorEastAsia"/>
          <w:b/>
          <w:bCs/>
          <w:iCs/>
          <w:sz w:val="22"/>
        </w:rPr>
        <w:t xml:space="preserve"> = '1'</w:t>
      </w:r>
      <w:r>
        <w:rPr>
          <w:rFonts w:eastAsiaTheme="minorEastAsia" w:hint="eastAsia"/>
          <w:b/>
          <w:bCs/>
          <w:iCs/>
          <w:sz w:val="22"/>
        </w:rPr>
        <w:t>.</w:t>
      </w:r>
    </w:p>
    <w:p w14:paraId="0EA4F054" w14:textId="6C18DFB9" w:rsidR="000F65EF" w:rsidRPr="00C62EC3" w:rsidRDefault="000F65EF" w:rsidP="000F65EF">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24539900" w14:textId="5D8E3F09" w:rsidR="000F65EF" w:rsidRPr="000F65EF" w:rsidRDefault="000F65EF" w:rsidP="000F65EF">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Conclude that inter-UE coordination scheme 2</w:t>
      </w:r>
      <w:r w:rsidR="00E64BA7">
        <w:rPr>
          <w:rFonts w:eastAsiaTheme="minorEastAsia" w:hint="eastAsia"/>
          <w:b/>
          <w:bCs/>
          <w:iCs/>
          <w:sz w:val="22"/>
          <w:lang w:val="en-US"/>
        </w:rPr>
        <w:t xml:space="preserve"> can be (pre-)configured with random selection for the same resource pool regardless of whether the pool is normal or exceptional.</w:t>
      </w:r>
    </w:p>
    <w:p w14:paraId="30FC608A" w14:textId="6F863E84" w:rsidR="000F65EF" w:rsidRPr="000F65EF" w:rsidRDefault="000F65EF" w:rsidP="00E64BA7">
      <w:pPr>
        <w:numPr>
          <w:ilvl w:val="1"/>
          <w:numId w:val="9"/>
        </w:numPr>
        <w:spacing w:before="50" w:afterLines="50" w:after="120"/>
        <w:rPr>
          <w:rFonts w:eastAsiaTheme="minorEastAsia"/>
          <w:b/>
          <w:bCs/>
          <w:iCs/>
          <w:sz w:val="22"/>
          <w:lang w:val="en-US"/>
        </w:rPr>
      </w:pPr>
      <w:r>
        <w:rPr>
          <w:rFonts w:eastAsiaTheme="minorEastAsia" w:hint="eastAsia"/>
          <w:b/>
          <w:bCs/>
          <w:iCs/>
          <w:sz w:val="22"/>
        </w:rPr>
        <w:lastRenderedPageBreak/>
        <w:t xml:space="preserve">RAN1 sends a reply LS to </w:t>
      </w:r>
      <w:r w:rsidR="00E64BA7">
        <w:rPr>
          <w:rFonts w:eastAsiaTheme="minorEastAsia" w:hint="eastAsia"/>
          <w:b/>
          <w:bCs/>
          <w:iCs/>
          <w:sz w:val="22"/>
        </w:rPr>
        <w:t>inform RAN2 of this</w:t>
      </w:r>
      <w:r w:rsidR="00FC355F">
        <w:rPr>
          <w:rFonts w:eastAsiaTheme="minorEastAsia" w:hint="eastAsia"/>
          <w:b/>
          <w:bCs/>
          <w:iCs/>
          <w:sz w:val="22"/>
        </w:rPr>
        <w:t xml:space="preserve"> RAN1</w:t>
      </w:r>
      <w:r w:rsidR="00E64BA7">
        <w:rPr>
          <w:rFonts w:eastAsiaTheme="minorEastAsia" w:hint="eastAsia"/>
          <w:b/>
          <w:bCs/>
          <w:iCs/>
          <w:sz w:val="22"/>
        </w:rPr>
        <w:t xml:space="preserve"> conclusion.</w:t>
      </w:r>
    </w:p>
    <w:p w14:paraId="0532A412" w14:textId="77777777" w:rsidR="005D398E" w:rsidRDefault="005D398E" w:rsidP="00A8036C">
      <w:pPr>
        <w:spacing w:beforeLines="50" w:before="120" w:afterLines="50" w:after="120"/>
        <w:rPr>
          <w:sz w:val="22"/>
          <w:szCs w:val="18"/>
        </w:rPr>
      </w:pPr>
    </w:p>
    <w:p w14:paraId="7EA4807E" w14:textId="77777777" w:rsidR="007B69DA" w:rsidRDefault="007B69DA" w:rsidP="00A8036C">
      <w:pPr>
        <w:spacing w:beforeLines="50" w:before="120" w:afterLines="50" w:after="120"/>
        <w:rPr>
          <w:sz w:val="22"/>
          <w:szCs w:val="18"/>
          <w:lang w:val="en-US"/>
        </w:rPr>
      </w:pPr>
    </w:p>
    <w:p w14:paraId="72F5D085" w14:textId="23B40FD2" w:rsidR="00D5166A" w:rsidRPr="00C62EC3" w:rsidRDefault="00D5166A" w:rsidP="006155B7">
      <w:pPr>
        <w:pStyle w:val="1"/>
        <w:numPr>
          <w:ilvl w:val="0"/>
          <w:numId w:val="6"/>
        </w:numPr>
        <w:spacing w:after="120"/>
        <w:jc w:val="both"/>
        <w:rPr>
          <w:b/>
          <w:lang w:val="en-US"/>
        </w:rPr>
      </w:pPr>
      <w:r w:rsidRPr="00C62EC3">
        <w:rPr>
          <w:b/>
          <w:lang w:val="en-US"/>
        </w:rPr>
        <w:t>Conclusion</w:t>
      </w:r>
    </w:p>
    <w:p w14:paraId="1D41E29A" w14:textId="4EC9B7F4"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t>
      </w:r>
      <w:r w:rsidR="00FC355F">
        <w:rPr>
          <w:rFonts w:eastAsiaTheme="minorEastAsia" w:hint="eastAsia"/>
          <w:sz w:val="22"/>
          <w:szCs w:val="22"/>
          <w:lang w:val="en-US"/>
        </w:rPr>
        <w:t xml:space="preserve">we shared </w:t>
      </w:r>
      <w:r w:rsidR="00FC355F" w:rsidRPr="00F2234A">
        <w:rPr>
          <w:sz w:val="22"/>
          <w:szCs w:val="18"/>
        </w:rPr>
        <w:t xml:space="preserve">our views </w:t>
      </w:r>
      <w:r w:rsidR="00FC355F">
        <w:rPr>
          <w:rFonts w:hint="eastAsia"/>
          <w:sz w:val="22"/>
          <w:szCs w:val="18"/>
        </w:rPr>
        <w:t>for a reply LS from RAN1 to RAN2. Observation/Proposal are the following:</w:t>
      </w:r>
    </w:p>
    <w:p w14:paraId="1C5FE30B" w14:textId="77777777" w:rsidR="00FC355F" w:rsidRPr="00C62EC3" w:rsidRDefault="00FC355F" w:rsidP="00FC355F">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2595DAF7" w14:textId="77777777" w:rsidR="00FC355F" w:rsidRPr="000F65EF" w:rsidRDefault="00FC355F" w:rsidP="00FC355F">
      <w:pPr>
        <w:numPr>
          <w:ilvl w:val="0"/>
          <w:numId w:val="9"/>
        </w:numPr>
        <w:spacing w:before="50" w:afterLines="50" w:after="120"/>
        <w:rPr>
          <w:rFonts w:eastAsiaTheme="minorEastAsia"/>
          <w:b/>
          <w:bCs/>
          <w:iCs/>
          <w:sz w:val="22"/>
          <w:lang w:val="en-US"/>
        </w:rPr>
      </w:pPr>
      <w:r>
        <w:rPr>
          <w:rFonts w:eastAsiaTheme="minorEastAsia" w:hint="eastAsia"/>
          <w:b/>
          <w:bCs/>
          <w:iCs/>
          <w:sz w:val="22"/>
        </w:rPr>
        <w:t>Inter-UE coordination scheme 2 works well in a resource pool (pre-)configured with random selection and full and/or partial sensing.</w:t>
      </w:r>
    </w:p>
    <w:p w14:paraId="00FDF187" w14:textId="77777777" w:rsidR="00FC355F" w:rsidRDefault="00FC355F" w:rsidP="00FC355F">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Inter-UE coordination scheme 2 works well in a </w:t>
      </w:r>
      <w:r>
        <w:rPr>
          <w:rFonts w:eastAsiaTheme="minorEastAsia"/>
          <w:b/>
          <w:bCs/>
          <w:iCs/>
          <w:sz w:val="22"/>
        </w:rPr>
        <w:t>resource</w:t>
      </w:r>
      <w:r>
        <w:rPr>
          <w:rFonts w:eastAsiaTheme="minorEastAsia" w:hint="eastAsia"/>
          <w:b/>
          <w:bCs/>
          <w:iCs/>
          <w:sz w:val="22"/>
        </w:rPr>
        <w:t xml:space="preserve"> pool (pre-)configured only with random selection, at least when </w:t>
      </w:r>
      <w:r w:rsidRPr="000F65EF">
        <w:rPr>
          <w:rFonts w:eastAsiaTheme="minorEastAsia"/>
          <w:b/>
          <w:bCs/>
          <w:i/>
          <w:sz w:val="22"/>
        </w:rPr>
        <w:t>sl-OptionForCondition2-A-1</w:t>
      </w:r>
      <w:r w:rsidRPr="000F65EF">
        <w:rPr>
          <w:rFonts w:eastAsiaTheme="minorEastAsia"/>
          <w:b/>
          <w:bCs/>
          <w:iCs/>
          <w:sz w:val="22"/>
        </w:rPr>
        <w:t xml:space="preserve"> = '1'</w:t>
      </w:r>
      <w:r>
        <w:rPr>
          <w:rFonts w:eastAsiaTheme="minorEastAsia" w:hint="eastAsia"/>
          <w:b/>
          <w:bCs/>
          <w:iCs/>
          <w:sz w:val="22"/>
        </w:rPr>
        <w:t>.</w:t>
      </w:r>
    </w:p>
    <w:p w14:paraId="29277993" w14:textId="77777777" w:rsidR="00FC355F" w:rsidRPr="00C62EC3" w:rsidRDefault="00FC355F" w:rsidP="00FC355F">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6A6FB25A" w14:textId="77777777" w:rsidR="00FC355F" w:rsidRPr="000F65EF" w:rsidRDefault="00FC355F" w:rsidP="00FC355F">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Conclude that inter-UE coordination scheme 2 can be (pre-)configured with random selection for the same resource pool regardless of whether the pool is normal or exceptional.</w:t>
      </w:r>
    </w:p>
    <w:p w14:paraId="5A1A03A5" w14:textId="77777777" w:rsidR="00FC355F" w:rsidRPr="000F65EF" w:rsidRDefault="00FC355F" w:rsidP="00FC355F">
      <w:pPr>
        <w:numPr>
          <w:ilvl w:val="1"/>
          <w:numId w:val="9"/>
        </w:numPr>
        <w:spacing w:before="50" w:afterLines="50" w:after="120"/>
        <w:rPr>
          <w:rFonts w:eastAsiaTheme="minorEastAsia"/>
          <w:b/>
          <w:bCs/>
          <w:iCs/>
          <w:sz w:val="22"/>
          <w:lang w:val="en-US"/>
        </w:rPr>
      </w:pPr>
      <w:r>
        <w:rPr>
          <w:rFonts w:eastAsiaTheme="minorEastAsia" w:hint="eastAsia"/>
          <w:b/>
          <w:bCs/>
          <w:iCs/>
          <w:sz w:val="22"/>
        </w:rPr>
        <w:t>RAN1 sends a reply LS to inform RAN2 of this RAN1 conclusion.</w:t>
      </w:r>
    </w:p>
    <w:p w14:paraId="0F434764" w14:textId="77777777" w:rsidR="004B4902" w:rsidRPr="00FC355F" w:rsidRDefault="004B4902" w:rsidP="00230A68">
      <w:pPr>
        <w:spacing w:before="50" w:afterLines="50" w:after="120"/>
        <w:jc w:val="both"/>
        <w:rPr>
          <w:rFonts w:eastAsiaTheme="minorEastAsia"/>
          <w:sz w:val="22"/>
          <w:lang w:val="en-US"/>
        </w:rPr>
      </w:pPr>
    </w:p>
    <w:p w14:paraId="52DBEE05" w14:textId="77777777" w:rsidR="00B052A0" w:rsidRPr="00B052A0" w:rsidRDefault="00B052A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5875C086" w14:textId="76CF8D16" w:rsidR="00A46471" w:rsidRPr="00B52271" w:rsidRDefault="00D07EB2" w:rsidP="00A46471">
      <w:pPr>
        <w:widowControl w:val="0"/>
        <w:numPr>
          <w:ilvl w:val="0"/>
          <w:numId w:val="4"/>
        </w:numPr>
        <w:spacing w:after="120"/>
        <w:jc w:val="both"/>
        <w:rPr>
          <w:sz w:val="22"/>
          <w:szCs w:val="22"/>
          <w:lang w:val="en-US"/>
        </w:rPr>
      </w:pPr>
      <w:r w:rsidRPr="00D07EB2">
        <w:rPr>
          <w:rFonts w:eastAsia="SimSun"/>
          <w:sz w:val="22"/>
          <w:lang w:val="en-US" w:eastAsia="zh-CN"/>
        </w:rPr>
        <w:t>R1-2407589</w:t>
      </w:r>
      <w:r>
        <w:rPr>
          <w:rFonts w:eastAsiaTheme="minorEastAsia" w:hint="eastAsia"/>
          <w:sz w:val="22"/>
          <w:lang w:val="en-US"/>
        </w:rPr>
        <w:t xml:space="preserve"> (R2-2407591)</w:t>
      </w:r>
      <w:r w:rsidR="00B75396">
        <w:rPr>
          <w:rFonts w:eastAsia="SimSun"/>
          <w:sz w:val="22"/>
          <w:lang w:val="en-US" w:eastAsia="zh-CN"/>
        </w:rPr>
        <w:tab/>
      </w:r>
      <w:r w:rsidR="006516C4">
        <w:rPr>
          <w:rFonts w:eastAsiaTheme="minorEastAsia"/>
          <w:sz w:val="22"/>
          <w:lang w:val="en-US"/>
        </w:rPr>
        <w:tab/>
      </w:r>
      <w:r w:rsidRPr="00D07EB2">
        <w:rPr>
          <w:rFonts w:eastAsia="SimSun"/>
          <w:sz w:val="22"/>
          <w:lang w:val="en-US" w:eastAsia="zh-CN"/>
        </w:rPr>
        <w:t>LS on IUC Scheme-2 and Random Selection</w:t>
      </w:r>
      <w:r w:rsidR="00B876B3">
        <w:rPr>
          <w:rFonts w:eastAsia="SimSun"/>
          <w:sz w:val="22"/>
          <w:lang w:val="en-US" w:eastAsia="zh-CN"/>
        </w:rPr>
        <w:tab/>
      </w:r>
      <w:r w:rsidR="006516C4">
        <w:rPr>
          <w:rFonts w:eastAsiaTheme="minorEastAsia"/>
          <w:sz w:val="22"/>
          <w:lang w:val="en-US"/>
        </w:rPr>
        <w:tab/>
      </w:r>
      <w:r>
        <w:rPr>
          <w:rFonts w:eastAsiaTheme="minorEastAsia" w:hint="eastAsia"/>
          <w:sz w:val="22"/>
          <w:lang w:val="en-US"/>
        </w:rPr>
        <w:t>RAN2</w:t>
      </w:r>
    </w:p>
    <w:sectPr w:rsidR="00A46471" w:rsidRPr="00B5227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83F74" w14:textId="77777777" w:rsidR="0027611D" w:rsidRDefault="0027611D">
      <w:r>
        <w:separator/>
      </w:r>
    </w:p>
  </w:endnote>
  <w:endnote w:type="continuationSeparator" w:id="0">
    <w:p w14:paraId="0C861296" w14:textId="77777777" w:rsidR="0027611D" w:rsidRDefault="0027611D">
      <w:r>
        <w:continuationSeparator/>
      </w:r>
    </w:p>
  </w:endnote>
  <w:endnote w:type="continuationNotice" w:id="1">
    <w:p w14:paraId="7134F43C" w14:textId="77777777" w:rsidR="0027611D" w:rsidRDefault="002761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A4CF77" w14:textId="77777777" w:rsidR="0027611D" w:rsidRDefault="0027611D">
      <w:r>
        <w:separator/>
      </w:r>
    </w:p>
  </w:footnote>
  <w:footnote w:type="continuationSeparator" w:id="0">
    <w:p w14:paraId="0865104E" w14:textId="77777777" w:rsidR="0027611D" w:rsidRDefault="0027611D">
      <w:r>
        <w:continuationSeparator/>
      </w:r>
    </w:p>
  </w:footnote>
  <w:footnote w:type="continuationNotice" w:id="1">
    <w:p w14:paraId="350BEDEF" w14:textId="77777777" w:rsidR="0027611D" w:rsidRDefault="002761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91221D"/>
    <w:multiLevelType w:val="hybridMultilevel"/>
    <w:tmpl w:val="B5F6401A"/>
    <w:lvl w:ilvl="0" w:tplc="8BC486A8">
      <w:start w:val="1"/>
      <w:numFmt w:val="bullet"/>
      <w:lvlText w:val="»"/>
      <w:lvlJc w:val="left"/>
      <w:pPr>
        <w:tabs>
          <w:tab w:val="num" w:pos="720"/>
        </w:tabs>
        <w:ind w:left="720" w:hanging="360"/>
      </w:pPr>
      <w:rPr>
        <w:rFonts w:ascii="Arial" w:hAnsi="Arial" w:hint="default"/>
      </w:rPr>
    </w:lvl>
    <w:lvl w:ilvl="1" w:tplc="5038D4A6" w:tentative="1">
      <w:start w:val="1"/>
      <w:numFmt w:val="bullet"/>
      <w:lvlText w:val="»"/>
      <w:lvlJc w:val="left"/>
      <w:pPr>
        <w:tabs>
          <w:tab w:val="num" w:pos="1440"/>
        </w:tabs>
        <w:ind w:left="1440" w:hanging="360"/>
      </w:pPr>
      <w:rPr>
        <w:rFonts w:ascii="Arial" w:hAnsi="Arial" w:hint="default"/>
      </w:rPr>
    </w:lvl>
    <w:lvl w:ilvl="2" w:tplc="97288126">
      <w:start w:val="1"/>
      <w:numFmt w:val="bullet"/>
      <w:lvlText w:val="»"/>
      <w:lvlJc w:val="left"/>
      <w:pPr>
        <w:tabs>
          <w:tab w:val="num" w:pos="2160"/>
        </w:tabs>
        <w:ind w:left="2160" w:hanging="360"/>
      </w:pPr>
      <w:rPr>
        <w:rFonts w:ascii="Arial" w:hAnsi="Arial" w:hint="default"/>
      </w:rPr>
    </w:lvl>
    <w:lvl w:ilvl="3" w:tplc="374A744E" w:tentative="1">
      <w:start w:val="1"/>
      <w:numFmt w:val="bullet"/>
      <w:lvlText w:val="»"/>
      <w:lvlJc w:val="left"/>
      <w:pPr>
        <w:tabs>
          <w:tab w:val="num" w:pos="2880"/>
        </w:tabs>
        <w:ind w:left="2880" w:hanging="360"/>
      </w:pPr>
      <w:rPr>
        <w:rFonts w:ascii="Arial" w:hAnsi="Arial" w:hint="default"/>
      </w:rPr>
    </w:lvl>
    <w:lvl w:ilvl="4" w:tplc="65FCF5FA" w:tentative="1">
      <w:start w:val="1"/>
      <w:numFmt w:val="bullet"/>
      <w:lvlText w:val="»"/>
      <w:lvlJc w:val="left"/>
      <w:pPr>
        <w:tabs>
          <w:tab w:val="num" w:pos="3600"/>
        </w:tabs>
        <w:ind w:left="3600" w:hanging="360"/>
      </w:pPr>
      <w:rPr>
        <w:rFonts w:ascii="Arial" w:hAnsi="Arial" w:hint="default"/>
      </w:rPr>
    </w:lvl>
    <w:lvl w:ilvl="5" w:tplc="13F648C2" w:tentative="1">
      <w:start w:val="1"/>
      <w:numFmt w:val="bullet"/>
      <w:lvlText w:val="»"/>
      <w:lvlJc w:val="left"/>
      <w:pPr>
        <w:tabs>
          <w:tab w:val="num" w:pos="4320"/>
        </w:tabs>
        <w:ind w:left="4320" w:hanging="360"/>
      </w:pPr>
      <w:rPr>
        <w:rFonts w:ascii="Arial" w:hAnsi="Arial" w:hint="default"/>
      </w:rPr>
    </w:lvl>
    <w:lvl w:ilvl="6" w:tplc="BD6EB5F6" w:tentative="1">
      <w:start w:val="1"/>
      <w:numFmt w:val="bullet"/>
      <w:lvlText w:val="»"/>
      <w:lvlJc w:val="left"/>
      <w:pPr>
        <w:tabs>
          <w:tab w:val="num" w:pos="5040"/>
        </w:tabs>
        <w:ind w:left="5040" w:hanging="360"/>
      </w:pPr>
      <w:rPr>
        <w:rFonts w:ascii="Arial" w:hAnsi="Arial" w:hint="default"/>
      </w:rPr>
    </w:lvl>
    <w:lvl w:ilvl="7" w:tplc="27184A44" w:tentative="1">
      <w:start w:val="1"/>
      <w:numFmt w:val="bullet"/>
      <w:lvlText w:val="»"/>
      <w:lvlJc w:val="left"/>
      <w:pPr>
        <w:tabs>
          <w:tab w:val="num" w:pos="5760"/>
        </w:tabs>
        <w:ind w:left="5760" w:hanging="360"/>
      </w:pPr>
      <w:rPr>
        <w:rFonts w:ascii="Arial" w:hAnsi="Arial" w:hint="default"/>
      </w:rPr>
    </w:lvl>
    <w:lvl w:ilvl="8" w:tplc="73201C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1B6769A6"/>
    <w:multiLevelType w:val="hybridMultilevel"/>
    <w:tmpl w:val="C9C87D28"/>
    <w:lvl w:ilvl="0" w:tplc="C3E6E68A">
      <w:start w:val="1"/>
      <w:numFmt w:val="bullet"/>
      <w:lvlText w:val="–"/>
      <w:lvlJc w:val="left"/>
      <w:pPr>
        <w:tabs>
          <w:tab w:val="num" w:pos="720"/>
        </w:tabs>
        <w:ind w:left="720" w:hanging="360"/>
      </w:pPr>
      <w:rPr>
        <w:rFonts w:ascii="Times New Roman" w:hAnsi="Times New Roman" w:hint="default"/>
      </w:rPr>
    </w:lvl>
    <w:lvl w:ilvl="1" w:tplc="DAA0C396" w:tentative="1">
      <w:start w:val="1"/>
      <w:numFmt w:val="bullet"/>
      <w:lvlText w:val="–"/>
      <w:lvlJc w:val="left"/>
      <w:pPr>
        <w:tabs>
          <w:tab w:val="num" w:pos="1440"/>
        </w:tabs>
        <w:ind w:left="1440" w:hanging="360"/>
      </w:pPr>
      <w:rPr>
        <w:rFonts w:ascii="Times New Roman" w:hAnsi="Times New Roman" w:hint="default"/>
      </w:rPr>
    </w:lvl>
    <w:lvl w:ilvl="2" w:tplc="EB3ABAA2" w:tentative="1">
      <w:start w:val="1"/>
      <w:numFmt w:val="bullet"/>
      <w:lvlText w:val="–"/>
      <w:lvlJc w:val="left"/>
      <w:pPr>
        <w:tabs>
          <w:tab w:val="num" w:pos="2160"/>
        </w:tabs>
        <w:ind w:left="2160" w:hanging="360"/>
      </w:pPr>
      <w:rPr>
        <w:rFonts w:ascii="Times New Roman" w:hAnsi="Times New Roman" w:hint="default"/>
      </w:rPr>
    </w:lvl>
    <w:lvl w:ilvl="3" w:tplc="7868D36C">
      <w:start w:val="1"/>
      <w:numFmt w:val="bullet"/>
      <w:lvlText w:val="–"/>
      <w:lvlJc w:val="left"/>
      <w:pPr>
        <w:tabs>
          <w:tab w:val="num" w:pos="2880"/>
        </w:tabs>
        <w:ind w:left="2880" w:hanging="360"/>
      </w:pPr>
      <w:rPr>
        <w:rFonts w:ascii="Times New Roman" w:hAnsi="Times New Roman" w:hint="default"/>
      </w:rPr>
    </w:lvl>
    <w:lvl w:ilvl="4" w:tplc="622CA34A" w:tentative="1">
      <w:start w:val="1"/>
      <w:numFmt w:val="bullet"/>
      <w:lvlText w:val="–"/>
      <w:lvlJc w:val="left"/>
      <w:pPr>
        <w:tabs>
          <w:tab w:val="num" w:pos="3600"/>
        </w:tabs>
        <w:ind w:left="3600" w:hanging="360"/>
      </w:pPr>
      <w:rPr>
        <w:rFonts w:ascii="Times New Roman" w:hAnsi="Times New Roman" w:hint="default"/>
      </w:rPr>
    </w:lvl>
    <w:lvl w:ilvl="5" w:tplc="D24407D4" w:tentative="1">
      <w:start w:val="1"/>
      <w:numFmt w:val="bullet"/>
      <w:lvlText w:val="–"/>
      <w:lvlJc w:val="left"/>
      <w:pPr>
        <w:tabs>
          <w:tab w:val="num" w:pos="4320"/>
        </w:tabs>
        <w:ind w:left="4320" w:hanging="360"/>
      </w:pPr>
      <w:rPr>
        <w:rFonts w:ascii="Times New Roman" w:hAnsi="Times New Roman" w:hint="default"/>
      </w:rPr>
    </w:lvl>
    <w:lvl w:ilvl="6" w:tplc="9416978A" w:tentative="1">
      <w:start w:val="1"/>
      <w:numFmt w:val="bullet"/>
      <w:lvlText w:val="–"/>
      <w:lvlJc w:val="left"/>
      <w:pPr>
        <w:tabs>
          <w:tab w:val="num" w:pos="5040"/>
        </w:tabs>
        <w:ind w:left="5040" w:hanging="360"/>
      </w:pPr>
      <w:rPr>
        <w:rFonts w:ascii="Times New Roman" w:hAnsi="Times New Roman" w:hint="default"/>
      </w:rPr>
    </w:lvl>
    <w:lvl w:ilvl="7" w:tplc="2E8C3258" w:tentative="1">
      <w:start w:val="1"/>
      <w:numFmt w:val="bullet"/>
      <w:lvlText w:val="–"/>
      <w:lvlJc w:val="left"/>
      <w:pPr>
        <w:tabs>
          <w:tab w:val="num" w:pos="5760"/>
        </w:tabs>
        <w:ind w:left="5760" w:hanging="360"/>
      </w:pPr>
      <w:rPr>
        <w:rFonts w:ascii="Times New Roman" w:hAnsi="Times New Roman" w:hint="default"/>
      </w:rPr>
    </w:lvl>
    <w:lvl w:ilvl="8" w:tplc="B180F3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15:restartNumberingAfterBreak="0">
    <w:nsid w:val="28993B17"/>
    <w:multiLevelType w:val="hybridMultilevel"/>
    <w:tmpl w:val="46F8FF06"/>
    <w:lvl w:ilvl="0" w:tplc="D3225F3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3673A39"/>
    <w:multiLevelType w:val="hybridMultilevel"/>
    <w:tmpl w:val="33C6A81E"/>
    <w:lvl w:ilvl="0" w:tplc="8BC8DF9E">
      <w:numFmt w:val="bullet"/>
      <w:lvlText w:val="-"/>
      <w:lvlJc w:val="left"/>
      <w:pPr>
        <w:ind w:left="785" w:hanging="360"/>
      </w:pPr>
      <w:rPr>
        <w:rFonts w:ascii="Times New Roman" w:eastAsia="ＭＳ ゴシック" w:hAnsi="Times New Roman" w:cs="Times New Roman" w:hint="default"/>
      </w:rPr>
    </w:lvl>
    <w:lvl w:ilvl="1" w:tplc="0409000B">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79459A4"/>
    <w:multiLevelType w:val="hybridMultilevel"/>
    <w:tmpl w:val="6A80294E"/>
    <w:lvl w:ilvl="0" w:tplc="516E4E3A">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3"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42"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39"/>
  </w:num>
  <w:num w:numId="3" w16cid:durableId="563224237">
    <w:abstractNumId w:val="23"/>
  </w:num>
  <w:num w:numId="4" w16cid:durableId="497964561">
    <w:abstractNumId w:val="11"/>
  </w:num>
  <w:num w:numId="5" w16cid:durableId="673269574">
    <w:abstractNumId w:val="45"/>
  </w:num>
  <w:num w:numId="6" w16cid:durableId="1204949447">
    <w:abstractNumId w:val="37"/>
  </w:num>
  <w:num w:numId="7" w16cid:durableId="1613126508">
    <w:abstractNumId w:val="20"/>
  </w:num>
  <w:num w:numId="8" w16cid:durableId="761728095">
    <w:abstractNumId w:val="5"/>
  </w:num>
  <w:num w:numId="9" w16cid:durableId="529533581">
    <w:abstractNumId w:val="38"/>
  </w:num>
  <w:num w:numId="10" w16cid:durableId="730080632">
    <w:abstractNumId w:val="4"/>
  </w:num>
  <w:num w:numId="11" w16cid:durableId="642278523">
    <w:abstractNumId w:val="42"/>
  </w:num>
  <w:num w:numId="12" w16cid:durableId="212279696">
    <w:abstractNumId w:val="35"/>
  </w:num>
  <w:num w:numId="13" w16cid:durableId="1712888">
    <w:abstractNumId w:val="3"/>
  </w:num>
  <w:num w:numId="14" w16cid:durableId="283922706">
    <w:abstractNumId w:val="12"/>
  </w:num>
  <w:num w:numId="15" w16cid:durableId="526328840">
    <w:abstractNumId w:val="6"/>
  </w:num>
  <w:num w:numId="16" w16cid:durableId="1514607863">
    <w:abstractNumId w:val="18"/>
  </w:num>
  <w:num w:numId="17" w16cid:durableId="1894804697">
    <w:abstractNumId w:val="19"/>
  </w:num>
  <w:num w:numId="18" w16cid:durableId="789324815">
    <w:abstractNumId w:val="30"/>
  </w:num>
  <w:num w:numId="19" w16cid:durableId="1206018466">
    <w:abstractNumId w:val="14"/>
  </w:num>
  <w:num w:numId="20" w16cid:durableId="747264772">
    <w:abstractNumId w:val="31"/>
  </w:num>
  <w:num w:numId="21" w16cid:durableId="1196849704">
    <w:abstractNumId w:val="40"/>
  </w:num>
  <w:num w:numId="22" w16cid:durableId="689375953">
    <w:abstractNumId w:val="28"/>
  </w:num>
  <w:num w:numId="23" w16cid:durableId="171530033">
    <w:abstractNumId w:val="36"/>
  </w:num>
  <w:num w:numId="24" w16cid:durableId="28532029">
    <w:abstractNumId w:val="34"/>
  </w:num>
  <w:num w:numId="25" w16cid:durableId="809790370">
    <w:abstractNumId w:val="43"/>
  </w:num>
  <w:num w:numId="26" w16cid:durableId="1934195259">
    <w:abstractNumId w:val="29"/>
  </w:num>
  <w:num w:numId="27" w16cid:durableId="680354493">
    <w:abstractNumId w:val="24"/>
  </w:num>
  <w:num w:numId="28" w16cid:durableId="1368530960">
    <w:abstractNumId w:val="33"/>
  </w:num>
  <w:num w:numId="29" w16cid:durableId="1856650798">
    <w:abstractNumId w:val="8"/>
  </w:num>
  <w:num w:numId="30" w16cid:durableId="1479415585">
    <w:abstractNumId w:val="1"/>
  </w:num>
  <w:num w:numId="31" w16cid:durableId="1178887269">
    <w:abstractNumId w:val="44"/>
  </w:num>
  <w:num w:numId="32" w16cid:durableId="1086069714">
    <w:abstractNumId w:val="21"/>
  </w:num>
  <w:num w:numId="33" w16cid:durableId="776212521">
    <w:abstractNumId w:val="13"/>
  </w:num>
  <w:num w:numId="34" w16cid:durableId="2141529925">
    <w:abstractNumId w:val="41"/>
  </w:num>
  <w:num w:numId="35" w16cid:durableId="796027171">
    <w:abstractNumId w:val="16"/>
  </w:num>
  <w:num w:numId="36" w16cid:durableId="615865051">
    <w:abstractNumId w:val="22"/>
  </w:num>
  <w:num w:numId="37" w16cid:durableId="400032252">
    <w:abstractNumId w:val="2"/>
  </w:num>
  <w:num w:numId="38" w16cid:durableId="1179269120">
    <w:abstractNumId w:val="10"/>
  </w:num>
  <w:num w:numId="39" w16cid:durableId="1184244534">
    <w:abstractNumId w:val="26"/>
  </w:num>
  <w:num w:numId="40" w16cid:durableId="1239750117">
    <w:abstractNumId w:val="25"/>
  </w:num>
  <w:num w:numId="41" w16cid:durableId="1864241500">
    <w:abstractNumId w:val="7"/>
  </w:num>
  <w:num w:numId="42" w16cid:durableId="189804790">
    <w:abstractNumId w:val="27"/>
  </w:num>
  <w:num w:numId="43" w16cid:durableId="1845322957">
    <w:abstractNumId w:val="15"/>
  </w:num>
  <w:num w:numId="44" w16cid:durableId="1824882590">
    <w:abstractNumId w:val="9"/>
  </w:num>
  <w:num w:numId="45" w16cid:durableId="92751219">
    <w:abstractNumId w:val="32"/>
  </w:num>
  <w:num w:numId="46" w16cid:durableId="183679609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D5D"/>
    <w:rsid w:val="00003F7F"/>
    <w:rsid w:val="0000408B"/>
    <w:rsid w:val="000040D0"/>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3DB5"/>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06D"/>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9F"/>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1C8"/>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F21"/>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DC3"/>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967"/>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11"/>
    <w:rsid w:val="000C54DC"/>
    <w:rsid w:val="000C55FD"/>
    <w:rsid w:val="000C5850"/>
    <w:rsid w:val="000C58B9"/>
    <w:rsid w:val="000C59C5"/>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26"/>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5EF"/>
    <w:rsid w:val="000F6700"/>
    <w:rsid w:val="000F6A09"/>
    <w:rsid w:val="000F6C57"/>
    <w:rsid w:val="000F706B"/>
    <w:rsid w:val="000F70CC"/>
    <w:rsid w:val="000F7148"/>
    <w:rsid w:val="000F7159"/>
    <w:rsid w:val="000F721F"/>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3C"/>
    <w:rsid w:val="00103BE0"/>
    <w:rsid w:val="00103D0C"/>
    <w:rsid w:val="00103D3A"/>
    <w:rsid w:val="00104275"/>
    <w:rsid w:val="00104416"/>
    <w:rsid w:val="00104747"/>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98"/>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452"/>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74B"/>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2A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87C"/>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22"/>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7BE"/>
    <w:rsid w:val="00184867"/>
    <w:rsid w:val="00184F5E"/>
    <w:rsid w:val="00185178"/>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2A4"/>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9E7"/>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30"/>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38C"/>
    <w:rsid w:val="001D04CB"/>
    <w:rsid w:val="001D135C"/>
    <w:rsid w:val="001D1A10"/>
    <w:rsid w:val="001D1B2D"/>
    <w:rsid w:val="001D1B4D"/>
    <w:rsid w:val="001D1CE8"/>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5C4E"/>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229"/>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40318"/>
    <w:rsid w:val="00240345"/>
    <w:rsid w:val="0024040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5F0"/>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55B"/>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4F60"/>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11D"/>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1A"/>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6FD7"/>
    <w:rsid w:val="002A793F"/>
    <w:rsid w:val="002A7FA3"/>
    <w:rsid w:val="002B0222"/>
    <w:rsid w:val="002B04B1"/>
    <w:rsid w:val="002B0A76"/>
    <w:rsid w:val="002B1061"/>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4F85"/>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98A"/>
    <w:rsid w:val="002D5A14"/>
    <w:rsid w:val="002D61F0"/>
    <w:rsid w:val="002D6725"/>
    <w:rsid w:val="002D68DA"/>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2B6"/>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C08"/>
    <w:rsid w:val="002F3DD6"/>
    <w:rsid w:val="002F3EFC"/>
    <w:rsid w:val="002F4044"/>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A4A"/>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41"/>
    <w:rsid w:val="00313B61"/>
    <w:rsid w:val="003145CA"/>
    <w:rsid w:val="00314A5F"/>
    <w:rsid w:val="00314FA9"/>
    <w:rsid w:val="00314FC2"/>
    <w:rsid w:val="00315354"/>
    <w:rsid w:val="00315CBB"/>
    <w:rsid w:val="00315E4B"/>
    <w:rsid w:val="00315E54"/>
    <w:rsid w:val="00316105"/>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A4C"/>
    <w:rsid w:val="00321DD2"/>
    <w:rsid w:val="003220A7"/>
    <w:rsid w:val="003225A4"/>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8AD"/>
    <w:rsid w:val="0033191F"/>
    <w:rsid w:val="00331C24"/>
    <w:rsid w:val="00331EFF"/>
    <w:rsid w:val="003321B2"/>
    <w:rsid w:val="00332667"/>
    <w:rsid w:val="0033290C"/>
    <w:rsid w:val="00332BCF"/>
    <w:rsid w:val="00333064"/>
    <w:rsid w:val="00333547"/>
    <w:rsid w:val="00333B85"/>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DE9"/>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8C5"/>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0BE5"/>
    <w:rsid w:val="0036115F"/>
    <w:rsid w:val="003613D2"/>
    <w:rsid w:val="0036158F"/>
    <w:rsid w:val="00361816"/>
    <w:rsid w:val="00361AFF"/>
    <w:rsid w:val="00361B1E"/>
    <w:rsid w:val="00361B26"/>
    <w:rsid w:val="00361BAC"/>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8E9"/>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90D"/>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0DD"/>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6BB"/>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22A"/>
    <w:rsid w:val="0044330C"/>
    <w:rsid w:val="00443356"/>
    <w:rsid w:val="00443B32"/>
    <w:rsid w:val="00443CD6"/>
    <w:rsid w:val="0044406B"/>
    <w:rsid w:val="0044429E"/>
    <w:rsid w:val="0044450B"/>
    <w:rsid w:val="004445F0"/>
    <w:rsid w:val="00444AB9"/>
    <w:rsid w:val="0044567A"/>
    <w:rsid w:val="004456A4"/>
    <w:rsid w:val="0044578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C9B"/>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0D"/>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18C"/>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7A1"/>
    <w:rsid w:val="004B3BDF"/>
    <w:rsid w:val="004B3CC7"/>
    <w:rsid w:val="004B3E9E"/>
    <w:rsid w:val="004B42E0"/>
    <w:rsid w:val="004B4307"/>
    <w:rsid w:val="004B45DB"/>
    <w:rsid w:val="004B4902"/>
    <w:rsid w:val="004B4B15"/>
    <w:rsid w:val="004B4D37"/>
    <w:rsid w:val="004B4D4D"/>
    <w:rsid w:val="004B4E5A"/>
    <w:rsid w:val="004B4EFD"/>
    <w:rsid w:val="004B55D0"/>
    <w:rsid w:val="004B5658"/>
    <w:rsid w:val="004B56AD"/>
    <w:rsid w:val="004B56BA"/>
    <w:rsid w:val="004B5715"/>
    <w:rsid w:val="004B5C69"/>
    <w:rsid w:val="004B641D"/>
    <w:rsid w:val="004B64B6"/>
    <w:rsid w:val="004B64F5"/>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CEB"/>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2AD"/>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88F"/>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6DAD"/>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278"/>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AD4"/>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974"/>
    <w:rsid w:val="00523E60"/>
    <w:rsid w:val="005240BC"/>
    <w:rsid w:val="005240F5"/>
    <w:rsid w:val="00524196"/>
    <w:rsid w:val="0052485C"/>
    <w:rsid w:val="005248E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20C"/>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1F1"/>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3F3"/>
    <w:rsid w:val="005A2830"/>
    <w:rsid w:val="005A28A7"/>
    <w:rsid w:val="005A2BA2"/>
    <w:rsid w:val="005A304E"/>
    <w:rsid w:val="005A3326"/>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0C9"/>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88C"/>
    <w:rsid w:val="005C39AA"/>
    <w:rsid w:val="005C3AC3"/>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8E5"/>
    <w:rsid w:val="005D1D42"/>
    <w:rsid w:val="005D1EE5"/>
    <w:rsid w:val="005D2283"/>
    <w:rsid w:val="005D270E"/>
    <w:rsid w:val="005D271D"/>
    <w:rsid w:val="005D2AD6"/>
    <w:rsid w:val="005D2FE5"/>
    <w:rsid w:val="005D318D"/>
    <w:rsid w:val="005D349F"/>
    <w:rsid w:val="005D352F"/>
    <w:rsid w:val="005D356B"/>
    <w:rsid w:val="005D3923"/>
    <w:rsid w:val="005D398E"/>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83D"/>
    <w:rsid w:val="005F3A1A"/>
    <w:rsid w:val="005F3BB8"/>
    <w:rsid w:val="005F3D64"/>
    <w:rsid w:val="005F3D68"/>
    <w:rsid w:val="005F403E"/>
    <w:rsid w:val="005F4071"/>
    <w:rsid w:val="005F417B"/>
    <w:rsid w:val="005F46D9"/>
    <w:rsid w:val="005F4864"/>
    <w:rsid w:val="005F49AA"/>
    <w:rsid w:val="005F4AB5"/>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5B7"/>
    <w:rsid w:val="006159BB"/>
    <w:rsid w:val="00615CAF"/>
    <w:rsid w:val="00615D9A"/>
    <w:rsid w:val="00616319"/>
    <w:rsid w:val="006164DC"/>
    <w:rsid w:val="00616571"/>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C4"/>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948"/>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1D8"/>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8A9"/>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D7F2F"/>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63"/>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D62"/>
    <w:rsid w:val="00772E70"/>
    <w:rsid w:val="00772FFD"/>
    <w:rsid w:val="00773053"/>
    <w:rsid w:val="007730D8"/>
    <w:rsid w:val="00773366"/>
    <w:rsid w:val="00773385"/>
    <w:rsid w:val="007735EB"/>
    <w:rsid w:val="0077377F"/>
    <w:rsid w:val="0077410E"/>
    <w:rsid w:val="0077415B"/>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0E5"/>
    <w:rsid w:val="007B42F9"/>
    <w:rsid w:val="007B4F25"/>
    <w:rsid w:val="007B4F65"/>
    <w:rsid w:val="007B4F7F"/>
    <w:rsid w:val="007B5073"/>
    <w:rsid w:val="007B5296"/>
    <w:rsid w:val="007B535E"/>
    <w:rsid w:val="007B5403"/>
    <w:rsid w:val="007B5437"/>
    <w:rsid w:val="007B544A"/>
    <w:rsid w:val="007B55AD"/>
    <w:rsid w:val="007B55F8"/>
    <w:rsid w:val="007B5E4C"/>
    <w:rsid w:val="007B6077"/>
    <w:rsid w:val="007B69DA"/>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136"/>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E0F"/>
    <w:rsid w:val="00814341"/>
    <w:rsid w:val="0081472C"/>
    <w:rsid w:val="0081487E"/>
    <w:rsid w:val="00814C70"/>
    <w:rsid w:val="00814C72"/>
    <w:rsid w:val="00814F47"/>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3E55"/>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26FB"/>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9F6"/>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355"/>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C8"/>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76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3F0F"/>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6BB"/>
    <w:rsid w:val="00986A53"/>
    <w:rsid w:val="00986B52"/>
    <w:rsid w:val="00986D46"/>
    <w:rsid w:val="00986EB9"/>
    <w:rsid w:val="00986F77"/>
    <w:rsid w:val="00987189"/>
    <w:rsid w:val="009873A3"/>
    <w:rsid w:val="009874E9"/>
    <w:rsid w:val="0098775C"/>
    <w:rsid w:val="009877D5"/>
    <w:rsid w:val="00987923"/>
    <w:rsid w:val="00987B15"/>
    <w:rsid w:val="00987D39"/>
    <w:rsid w:val="00990008"/>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14"/>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464"/>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92"/>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5B6"/>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AC"/>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E93"/>
    <w:rsid w:val="00A24FB1"/>
    <w:rsid w:val="00A25024"/>
    <w:rsid w:val="00A251D5"/>
    <w:rsid w:val="00A2533F"/>
    <w:rsid w:val="00A2535C"/>
    <w:rsid w:val="00A26015"/>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471"/>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CC5"/>
    <w:rsid w:val="00A51D2D"/>
    <w:rsid w:val="00A51E10"/>
    <w:rsid w:val="00A51E6C"/>
    <w:rsid w:val="00A5245C"/>
    <w:rsid w:val="00A5295E"/>
    <w:rsid w:val="00A53579"/>
    <w:rsid w:val="00A537A9"/>
    <w:rsid w:val="00A537AF"/>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86C"/>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36C"/>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7A"/>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0EB"/>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03"/>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B8"/>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4FC6"/>
    <w:rsid w:val="00AF501E"/>
    <w:rsid w:val="00AF5159"/>
    <w:rsid w:val="00AF535D"/>
    <w:rsid w:val="00AF546E"/>
    <w:rsid w:val="00AF5549"/>
    <w:rsid w:val="00AF5941"/>
    <w:rsid w:val="00AF5E6B"/>
    <w:rsid w:val="00AF6490"/>
    <w:rsid w:val="00AF6E9E"/>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AE3"/>
    <w:rsid w:val="00B02CF5"/>
    <w:rsid w:val="00B02DA1"/>
    <w:rsid w:val="00B035FA"/>
    <w:rsid w:val="00B03B0D"/>
    <w:rsid w:val="00B0404F"/>
    <w:rsid w:val="00B0421A"/>
    <w:rsid w:val="00B04507"/>
    <w:rsid w:val="00B04B1A"/>
    <w:rsid w:val="00B04C1E"/>
    <w:rsid w:val="00B04E55"/>
    <w:rsid w:val="00B051D9"/>
    <w:rsid w:val="00B052A0"/>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3FAC"/>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6963"/>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271"/>
    <w:rsid w:val="00B52486"/>
    <w:rsid w:val="00B52797"/>
    <w:rsid w:val="00B52A00"/>
    <w:rsid w:val="00B52E57"/>
    <w:rsid w:val="00B53211"/>
    <w:rsid w:val="00B532C5"/>
    <w:rsid w:val="00B5358A"/>
    <w:rsid w:val="00B535A2"/>
    <w:rsid w:val="00B538A6"/>
    <w:rsid w:val="00B53BA8"/>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6C0"/>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474"/>
    <w:rsid w:val="00B72602"/>
    <w:rsid w:val="00B727CB"/>
    <w:rsid w:val="00B7281E"/>
    <w:rsid w:val="00B728AC"/>
    <w:rsid w:val="00B72A2D"/>
    <w:rsid w:val="00B72D20"/>
    <w:rsid w:val="00B72FF5"/>
    <w:rsid w:val="00B737CC"/>
    <w:rsid w:val="00B739C7"/>
    <w:rsid w:val="00B73CBB"/>
    <w:rsid w:val="00B73EA1"/>
    <w:rsid w:val="00B73F18"/>
    <w:rsid w:val="00B73F7A"/>
    <w:rsid w:val="00B74137"/>
    <w:rsid w:val="00B742BD"/>
    <w:rsid w:val="00B743B4"/>
    <w:rsid w:val="00B74407"/>
    <w:rsid w:val="00B749AD"/>
    <w:rsid w:val="00B75396"/>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4CD"/>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799"/>
    <w:rsid w:val="00BB6CE7"/>
    <w:rsid w:val="00BB74BA"/>
    <w:rsid w:val="00BB750C"/>
    <w:rsid w:val="00BB7510"/>
    <w:rsid w:val="00BB7720"/>
    <w:rsid w:val="00BB7733"/>
    <w:rsid w:val="00BB77F4"/>
    <w:rsid w:val="00BB7919"/>
    <w:rsid w:val="00BB7A4A"/>
    <w:rsid w:val="00BB7AE3"/>
    <w:rsid w:val="00BB7AE6"/>
    <w:rsid w:val="00BB7C4B"/>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6F65"/>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1256"/>
    <w:rsid w:val="00C3142B"/>
    <w:rsid w:val="00C3149A"/>
    <w:rsid w:val="00C3157E"/>
    <w:rsid w:val="00C3163D"/>
    <w:rsid w:val="00C31E89"/>
    <w:rsid w:val="00C31FB1"/>
    <w:rsid w:val="00C3211D"/>
    <w:rsid w:val="00C32800"/>
    <w:rsid w:val="00C32B17"/>
    <w:rsid w:val="00C32DFF"/>
    <w:rsid w:val="00C33117"/>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5EF8"/>
    <w:rsid w:val="00C462FB"/>
    <w:rsid w:val="00C465E3"/>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8D8"/>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87DAA"/>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69FF"/>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10B"/>
    <w:rsid w:val="00CB5420"/>
    <w:rsid w:val="00CB55A1"/>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4F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306E"/>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7DC"/>
    <w:rsid w:val="00CF18FC"/>
    <w:rsid w:val="00CF1BCB"/>
    <w:rsid w:val="00CF1DB6"/>
    <w:rsid w:val="00CF2078"/>
    <w:rsid w:val="00CF2573"/>
    <w:rsid w:val="00CF26C6"/>
    <w:rsid w:val="00CF299F"/>
    <w:rsid w:val="00CF2DBA"/>
    <w:rsid w:val="00CF2E31"/>
    <w:rsid w:val="00CF35BC"/>
    <w:rsid w:val="00CF36B5"/>
    <w:rsid w:val="00CF3A42"/>
    <w:rsid w:val="00CF3A83"/>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2E9"/>
    <w:rsid w:val="00D00482"/>
    <w:rsid w:val="00D007CE"/>
    <w:rsid w:val="00D00AA7"/>
    <w:rsid w:val="00D00B51"/>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C47"/>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EB2"/>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15"/>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610"/>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14"/>
    <w:rsid w:val="00D4785A"/>
    <w:rsid w:val="00D478F5"/>
    <w:rsid w:val="00D47C87"/>
    <w:rsid w:val="00D47F48"/>
    <w:rsid w:val="00D501CC"/>
    <w:rsid w:val="00D50265"/>
    <w:rsid w:val="00D50639"/>
    <w:rsid w:val="00D5097E"/>
    <w:rsid w:val="00D50A12"/>
    <w:rsid w:val="00D50B72"/>
    <w:rsid w:val="00D50E17"/>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8E"/>
    <w:rsid w:val="00D553A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AA7"/>
    <w:rsid w:val="00D60CA9"/>
    <w:rsid w:val="00D60FAC"/>
    <w:rsid w:val="00D6120F"/>
    <w:rsid w:val="00D6123D"/>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C32"/>
    <w:rsid w:val="00D71E12"/>
    <w:rsid w:val="00D721D0"/>
    <w:rsid w:val="00D723E8"/>
    <w:rsid w:val="00D72522"/>
    <w:rsid w:val="00D726E9"/>
    <w:rsid w:val="00D72D0E"/>
    <w:rsid w:val="00D72D7D"/>
    <w:rsid w:val="00D72EA2"/>
    <w:rsid w:val="00D730B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B15"/>
    <w:rsid w:val="00D96C22"/>
    <w:rsid w:val="00D96C25"/>
    <w:rsid w:val="00D96DF9"/>
    <w:rsid w:val="00D96E69"/>
    <w:rsid w:val="00D96FD1"/>
    <w:rsid w:val="00D97233"/>
    <w:rsid w:val="00D97312"/>
    <w:rsid w:val="00D97528"/>
    <w:rsid w:val="00D977AF"/>
    <w:rsid w:val="00D97BDD"/>
    <w:rsid w:val="00D97C25"/>
    <w:rsid w:val="00D97D88"/>
    <w:rsid w:val="00DA0115"/>
    <w:rsid w:val="00DA068E"/>
    <w:rsid w:val="00DA0984"/>
    <w:rsid w:val="00DA0EB9"/>
    <w:rsid w:val="00DA0F01"/>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1F"/>
    <w:rsid w:val="00DA4ADA"/>
    <w:rsid w:val="00DA4C61"/>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65B1"/>
    <w:rsid w:val="00DC7090"/>
    <w:rsid w:val="00DC7A5B"/>
    <w:rsid w:val="00DC7ADF"/>
    <w:rsid w:val="00DC7BC8"/>
    <w:rsid w:val="00DC7E10"/>
    <w:rsid w:val="00DC7E6E"/>
    <w:rsid w:val="00DD00FC"/>
    <w:rsid w:val="00DD031A"/>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0D8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79F"/>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48"/>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CD"/>
    <w:rsid w:val="00E02CE9"/>
    <w:rsid w:val="00E02E8E"/>
    <w:rsid w:val="00E037E5"/>
    <w:rsid w:val="00E038D3"/>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359"/>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BA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7A9"/>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BA7"/>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65"/>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CA8"/>
    <w:rsid w:val="00E75E94"/>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58E"/>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7D2"/>
    <w:rsid w:val="00EE387E"/>
    <w:rsid w:val="00EE398C"/>
    <w:rsid w:val="00EE3B4C"/>
    <w:rsid w:val="00EE3B88"/>
    <w:rsid w:val="00EE3CA2"/>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291"/>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2D46"/>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982"/>
    <w:rsid w:val="00F20D92"/>
    <w:rsid w:val="00F21251"/>
    <w:rsid w:val="00F213EE"/>
    <w:rsid w:val="00F21608"/>
    <w:rsid w:val="00F218CD"/>
    <w:rsid w:val="00F21937"/>
    <w:rsid w:val="00F21A9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BC4"/>
    <w:rsid w:val="00F56FFE"/>
    <w:rsid w:val="00F57077"/>
    <w:rsid w:val="00F57798"/>
    <w:rsid w:val="00F5787C"/>
    <w:rsid w:val="00F57A93"/>
    <w:rsid w:val="00F57C4E"/>
    <w:rsid w:val="00F57D74"/>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1E66"/>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920"/>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596"/>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55F"/>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8C5"/>
    <w:rsid w:val="00FC5A4D"/>
    <w:rsid w:val="00FC5FEA"/>
    <w:rsid w:val="00FC601B"/>
    <w:rsid w:val="00FC6317"/>
    <w:rsid w:val="00FC6792"/>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C355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1436554050">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406421125">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1351251139">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 w:id="23293697">
          <w:marLeft w:val="979"/>
          <w:marRight w:val="0"/>
          <w:marTop w:val="58"/>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422993877">
          <w:marLeft w:val="1267"/>
          <w:marRight w:val="0"/>
          <w:marTop w:val="50"/>
          <w:marBottom w:val="0"/>
          <w:divBdr>
            <w:top w:val="none" w:sz="0" w:space="0" w:color="auto"/>
            <w:left w:val="none" w:sz="0" w:space="0" w:color="auto"/>
            <w:bottom w:val="none" w:sz="0" w:space="0" w:color="auto"/>
            <w:right w:val="none" w:sz="0" w:space="0" w:color="auto"/>
          </w:divBdr>
        </w:div>
        <w:div w:id="57435659">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224829427">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77935850">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5377</TotalTime>
  <Pages>2</Pages>
  <Words>524</Words>
  <Characters>2987</Characters>
  <Application>Microsoft Office Word</Application>
  <DocSecurity>0</DocSecurity>
  <Lines>24</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387</cp:revision>
  <cp:lastPrinted>2016-09-21T11:03:00Z</cp:lastPrinted>
  <dcterms:created xsi:type="dcterms:W3CDTF">2023-02-16T12:08:00Z</dcterms:created>
  <dcterms:modified xsi:type="dcterms:W3CDTF">2024-10-04T13:51:00Z</dcterms:modified>
</cp:coreProperties>
</file>